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2"/>
        <w:rPr>
          <w:rFonts w:ascii="Arial"/>
          <w:b/>
        </w:rPr>
      </w:pPr>
      <w:bookmarkStart w:id="0" w:name="_GoBack"/>
      <w:bookmarkEnd w:id="0"/>
      <w:r>
        <w:rPr>
          <w:sz w:val="20"/>
        </w:rPr>
        <w:tab/>
      </w:r>
    </w:p>
    <w:p>
      <w:pPr>
        <w:pStyle w:val="5"/>
        <w:rPr>
          <w:rFonts w:ascii="Arial"/>
          <w:b/>
        </w:rPr>
      </w:pPr>
    </w:p>
    <w:p>
      <w:pPr>
        <w:pStyle w:val="10"/>
        <w:widowControl/>
        <w:jc w:val="center"/>
        <w:rPr>
          <w:rFonts w:hint="default" w:ascii="Times New Roman" w:hAnsi="Times New Roman" w:cs="Mangal"/>
          <w:b/>
          <w:bCs/>
          <w:sz w:val="28"/>
          <w:szCs w:val="28"/>
          <w:lang w:val="ru"/>
        </w:rPr>
      </w:pPr>
      <w:r>
        <w:rPr>
          <w:rFonts w:hint="default" w:ascii="Times New Roman" w:hAnsi="Times New Roman" w:cs="Mangal"/>
          <w:b/>
          <w:bCs/>
          <w:sz w:val="28"/>
          <w:szCs w:val="28"/>
          <w:lang w:val="ru"/>
        </w:rPr>
        <w:t>План работы</w:t>
      </w:r>
    </w:p>
    <w:p>
      <w:pPr>
        <w:pStyle w:val="10"/>
        <w:widowControl/>
        <w:jc w:val="center"/>
        <w:rPr>
          <w:rFonts w:hint="default" w:ascii="Times New Roman" w:hAnsi="Times New Roman" w:cs="Mangal"/>
          <w:b/>
          <w:bCs/>
          <w:sz w:val="28"/>
          <w:szCs w:val="28"/>
          <w:lang w:val="ru"/>
        </w:rPr>
      </w:pPr>
      <w:r>
        <w:rPr>
          <w:rFonts w:hint="default" w:ascii="Times New Roman" w:hAnsi="Times New Roman" w:cs="Mangal"/>
          <w:b/>
          <w:bCs/>
          <w:sz w:val="28"/>
          <w:szCs w:val="28"/>
          <w:lang w:val="ru"/>
        </w:rPr>
        <w:t>научного грамматического семинара</w:t>
      </w:r>
    </w:p>
    <w:p>
      <w:pPr>
        <w:pStyle w:val="10"/>
        <w:widowControl/>
        <w:jc w:val="center"/>
        <w:rPr>
          <w:rFonts w:hint="default" w:ascii="Times New Roman" w:hAnsi="Times New Roman" w:cs="Mangal"/>
          <w:sz w:val="28"/>
          <w:szCs w:val="28"/>
          <w:lang w:val="ru"/>
        </w:rPr>
      </w:pPr>
      <w:r>
        <w:rPr>
          <w:rFonts w:hint="default" w:ascii="Times New Roman" w:hAnsi="Times New Roman" w:cs="Mangal"/>
          <w:sz w:val="28"/>
          <w:szCs w:val="28"/>
          <w:lang w:val="ru"/>
        </w:rPr>
        <w:t>«Номинативно-прагматические процессы</w:t>
      </w:r>
    </w:p>
    <w:p>
      <w:pPr>
        <w:pStyle w:val="10"/>
        <w:widowControl/>
        <w:jc w:val="center"/>
        <w:rPr>
          <w:rFonts w:hint="default" w:ascii="Times New Roman" w:hAnsi="Times New Roman" w:cs="Mangal"/>
          <w:sz w:val="28"/>
          <w:szCs w:val="28"/>
          <w:lang w:val="ru"/>
        </w:rPr>
      </w:pPr>
      <w:r>
        <w:rPr>
          <w:rFonts w:hint="default" w:ascii="Times New Roman" w:hAnsi="Times New Roman" w:cs="Mangal"/>
          <w:sz w:val="28"/>
          <w:szCs w:val="28"/>
          <w:lang w:val="ru"/>
        </w:rPr>
        <w:t>в языке и речи» на 2023-2024 учебный год</w:t>
      </w:r>
    </w:p>
    <w:p>
      <w:pPr>
        <w:pStyle w:val="10"/>
        <w:widowControl/>
        <w:jc w:val="center"/>
        <w:rPr>
          <w:rFonts w:hint="default" w:ascii="Times New Roman" w:hAnsi="Times New Roman" w:cs="Mangal"/>
          <w:sz w:val="28"/>
          <w:szCs w:val="28"/>
          <w:lang w:val="ru"/>
        </w:rPr>
      </w:pPr>
    </w:p>
    <w:p>
      <w:pPr>
        <w:pStyle w:val="10"/>
        <w:widowControl/>
        <w:jc w:val="center"/>
        <w:rPr>
          <w:rFonts w:hint="default" w:ascii="Times New Roman" w:hAnsi="Times New Roman" w:cs="Mangal"/>
          <w:b/>
          <w:bCs/>
          <w:sz w:val="28"/>
          <w:szCs w:val="28"/>
          <w:lang w:val="ru"/>
        </w:rPr>
      </w:pPr>
    </w:p>
    <w:tbl>
      <w:tblPr>
        <w:tblStyle w:val="4"/>
        <w:tblW w:w="9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2271"/>
        <w:gridCol w:w="3406"/>
        <w:gridCol w:w="3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10"/>
              <w:widowControl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Mangal"/>
                <w:b/>
                <w:bCs/>
                <w:sz w:val="28"/>
                <w:szCs w:val="28"/>
                <w:bdr w:val="none" w:color="auto" w:sz="0" w:space="0"/>
                <w:lang w:val="en-US"/>
              </w:rPr>
              <w:t>№</w:t>
            </w:r>
          </w:p>
        </w:tc>
        <w:tc>
          <w:tcPr>
            <w:tcW w:w="2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10"/>
              <w:widowControl/>
              <w:jc w:val="center"/>
              <w:rPr>
                <w:rFonts w:hint="default" w:ascii="Times New Roman" w:hAnsi="Times New Roman" w:cs="Mangal"/>
                <w:b/>
                <w:bCs/>
                <w:sz w:val="28"/>
                <w:szCs w:val="28"/>
                <w:bdr w:val="none" w:color="auto" w:sz="0" w:space="0"/>
                <w:lang w:val="ru"/>
              </w:rPr>
            </w:pPr>
            <w:r>
              <w:rPr>
                <w:rFonts w:hint="default" w:ascii="Times New Roman" w:hAnsi="Times New Roman" w:cs="Mangal"/>
                <w:b/>
                <w:bCs/>
                <w:sz w:val="28"/>
                <w:szCs w:val="28"/>
                <w:bdr w:val="none" w:color="auto" w:sz="0" w:space="0"/>
                <w:lang w:val="ru"/>
              </w:rPr>
              <w:t>Дата заседания</w:t>
            </w:r>
          </w:p>
          <w:p>
            <w:pPr>
              <w:pStyle w:val="10"/>
              <w:widowControl/>
              <w:jc w:val="center"/>
              <w:rPr>
                <w:rFonts w:hint="default" w:ascii="Times New Roman" w:hAnsi="Times New Roman" w:cs="Mangal"/>
                <w:b/>
                <w:bCs/>
                <w:sz w:val="28"/>
                <w:szCs w:val="28"/>
                <w:bdr w:val="none" w:color="auto" w:sz="0" w:space="0"/>
                <w:lang w:val="ru"/>
              </w:rPr>
            </w:pPr>
          </w:p>
        </w:tc>
        <w:tc>
          <w:tcPr>
            <w:tcW w:w="34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10"/>
              <w:widowControl/>
              <w:jc w:val="center"/>
              <w:rPr>
                <w:rFonts w:hint="default" w:ascii="Times New Roman" w:hAnsi="Times New Roman" w:cs="Mangal"/>
                <w:b/>
                <w:bCs/>
                <w:sz w:val="28"/>
                <w:szCs w:val="28"/>
                <w:bdr w:val="none" w:color="auto" w:sz="0" w:space="0"/>
                <w:lang w:val="ru"/>
              </w:rPr>
            </w:pPr>
            <w:r>
              <w:rPr>
                <w:rFonts w:hint="default" w:ascii="Times New Roman" w:hAnsi="Times New Roman" w:cs="Mangal"/>
                <w:b/>
                <w:bCs/>
                <w:sz w:val="28"/>
                <w:szCs w:val="28"/>
                <w:bdr w:val="none" w:color="auto" w:sz="0" w:space="0"/>
                <w:lang w:val="ru"/>
              </w:rPr>
              <w:t>Докладчики</w:t>
            </w:r>
          </w:p>
        </w:tc>
        <w:tc>
          <w:tcPr>
            <w:tcW w:w="3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10"/>
              <w:widowControl/>
              <w:jc w:val="center"/>
              <w:rPr>
                <w:rFonts w:hint="default" w:ascii="Times New Roman" w:hAnsi="Times New Roman" w:cs="Mangal"/>
                <w:b/>
                <w:bCs/>
                <w:sz w:val="28"/>
                <w:szCs w:val="28"/>
                <w:bdr w:val="none" w:color="auto" w:sz="0" w:space="0"/>
                <w:lang w:val="ru"/>
              </w:rPr>
            </w:pPr>
            <w:r>
              <w:rPr>
                <w:rFonts w:hint="default" w:ascii="Times New Roman" w:hAnsi="Times New Roman" w:cs="Mangal"/>
                <w:b/>
                <w:bCs/>
                <w:sz w:val="28"/>
                <w:szCs w:val="28"/>
                <w:bdr w:val="none" w:color="auto" w:sz="0" w:space="0"/>
                <w:lang w:val="ru"/>
              </w:rPr>
              <w:t>Темы докладов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10"/>
              <w:widowControl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Mangal"/>
                <w:sz w:val="28"/>
                <w:szCs w:val="28"/>
                <w:bdr w:val="none" w:color="auto" w:sz="0" w:space="0"/>
                <w:lang w:val="en-US"/>
              </w:rPr>
              <w:t>1.</w:t>
            </w:r>
          </w:p>
        </w:tc>
        <w:tc>
          <w:tcPr>
            <w:tcW w:w="2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10"/>
              <w:widowControl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Mangal"/>
                <w:sz w:val="28"/>
                <w:szCs w:val="28"/>
                <w:bdr w:val="none" w:color="auto" w:sz="0" w:space="0"/>
                <w:lang w:val="en-US"/>
              </w:rPr>
              <w:t>01.03.2024</w:t>
            </w:r>
          </w:p>
        </w:tc>
        <w:tc>
          <w:tcPr>
            <w:tcW w:w="34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"/>
              <w:widowControl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Mangal"/>
                <w:b/>
                <w:bCs/>
                <w:sz w:val="28"/>
                <w:szCs w:val="28"/>
                <w:bdr w:val="none" w:color="auto" w:sz="0" w:space="0"/>
                <w:lang w:val="ru"/>
              </w:rPr>
              <w:t xml:space="preserve">Грачева Жанна Владимировна </w:t>
            </w:r>
            <w:r>
              <w:rPr>
                <w:rFonts w:hint="default" w:ascii="Times New Roman" w:hAnsi="Times New Roman" w:cs="Mangal"/>
                <w:sz w:val="28"/>
                <w:szCs w:val="28"/>
                <w:bdr w:val="none" w:color="auto" w:sz="0" w:space="0"/>
                <w:lang w:val="ru"/>
              </w:rPr>
              <w:t>– кандидат филологических наук, доцент, декан филологического факультета ВГУ</w:t>
            </w:r>
          </w:p>
          <w:p>
            <w:pPr>
              <w:pStyle w:val="9"/>
              <w:widowControl/>
              <w:rPr>
                <w:rFonts w:hint="default" w:ascii="Times New Roman" w:hAnsi="Times New Roman" w:cs="Mangal"/>
                <w:b/>
                <w:bCs/>
                <w:sz w:val="28"/>
                <w:szCs w:val="28"/>
                <w:bdr w:val="none" w:color="auto" w:sz="0" w:space="0"/>
                <w:lang w:val="ru"/>
              </w:rPr>
            </w:pPr>
          </w:p>
        </w:tc>
        <w:tc>
          <w:tcPr>
            <w:tcW w:w="3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10"/>
              <w:widowControl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Mangal"/>
                <w:sz w:val="28"/>
                <w:szCs w:val="28"/>
                <w:bdr w:val="none" w:color="auto" w:sz="0" w:space="0"/>
                <w:lang w:val="ru"/>
              </w:rPr>
              <w:t>А.М. Ломов: движение научной мысли (по материалам книги А. М. Ломова «Избранные труды»)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10"/>
              <w:widowControl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Mangal"/>
                <w:sz w:val="28"/>
                <w:szCs w:val="28"/>
                <w:bdr w:val="none" w:color="auto" w:sz="0" w:space="0"/>
                <w:lang w:val="en-US"/>
              </w:rPr>
              <w:t>2.</w:t>
            </w:r>
          </w:p>
        </w:tc>
        <w:tc>
          <w:tcPr>
            <w:tcW w:w="22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10"/>
              <w:widowControl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Mangal"/>
                <w:sz w:val="28"/>
                <w:szCs w:val="28"/>
                <w:bdr w:val="none" w:color="auto" w:sz="0" w:space="0"/>
                <w:lang w:val="en-US"/>
              </w:rPr>
              <w:t>17.05.2024</w:t>
            </w:r>
          </w:p>
        </w:tc>
        <w:tc>
          <w:tcPr>
            <w:tcW w:w="34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9"/>
              <w:widowControl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Mangal"/>
                <w:b/>
                <w:bCs/>
                <w:sz w:val="28"/>
                <w:szCs w:val="28"/>
                <w:bdr w:val="none" w:color="auto" w:sz="0" w:space="0"/>
                <w:lang w:val="ru"/>
              </w:rPr>
              <w:t xml:space="preserve">Алексеева Елена Альбертовна </w:t>
            </w:r>
            <w:r>
              <w:rPr>
                <w:rFonts w:hint="default" w:ascii="Times New Roman" w:hAnsi="Times New Roman" w:cs="Mangal"/>
                <w:sz w:val="28"/>
                <w:szCs w:val="28"/>
                <w:bdr w:val="none" w:color="auto" w:sz="0" w:space="0"/>
                <w:lang w:val="ru"/>
              </w:rPr>
              <w:t>– доктор филологических наук, профессор, заведующая кафедрой французской филологии ВГУ</w:t>
            </w:r>
          </w:p>
          <w:p>
            <w:pPr>
              <w:pStyle w:val="10"/>
              <w:widowControl/>
              <w:jc w:val="center"/>
              <w:rPr>
                <w:rFonts w:hint="default" w:ascii="Times New Roman" w:hAnsi="Times New Roman" w:cs="Mangal"/>
                <w:b/>
                <w:bCs/>
                <w:sz w:val="28"/>
                <w:szCs w:val="28"/>
                <w:bdr w:val="none" w:color="auto" w:sz="0" w:space="0"/>
                <w:lang w:val="ru"/>
              </w:rPr>
            </w:pPr>
          </w:p>
        </w:tc>
        <w:tc>
          <w:tcPr>
            <w:tcW w:w="3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top"/>
          </w:tcPr>
          <w:p>
            <w:pPr>
              <w:pStyle w:val="10"/>
              <w:widowControl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cs="Mangal"/>
                <w:sz w:val="28"/>
                <w:szCs w:val="28"/>
                <w:bdr w:val="none" w:color="auto" w:sz="0" w:space="0"/>
                <w:lang w:val="ru"/>
              </w:rPr>
              <w:t>Синтаксическая концепция А. М. Ломова: языковая и философская универсалия</w:t>
            </w:r>
          </w:p>
        </w:tc>
      </w:tr>
    </w:tbl>
    <w:p>
      <w:pPr>
        <w:pStyle w:val="10"/>
        <w:widowControl/>
        <w:jc w:val="center"/>
        <w:rPr>
          <w:rFonts w:hint="default" w:ascii="Times New Roman" w:hAnsi="Times New Roman" w:cs="Mangal"/>
          <w:b/>
          <w:bCs/>
          <w:sz w:val="28"/>
          <w:szCs w:val="28"/>
          <w:lang w:val="ru"/>
        </w:rPr>
      </w:pPr>
    </w:p>
    <w:p>
      <w:pPr>
        <w:pStyle w:val="10"/>
        <w:widowControl/>
        <w:jc w:val="center"/>
        <w:rPr>
          <w:rFonts w:hint="default" w:ascii="Times New Roman" w:hAnsi="Times New Roman" w:cs="Mangal"/>
          <w:b/>
          <w:bCs/>
          <w:sz w:val="28"/>
          <w:szCs w:val="28"/>
          <w:lang w:val="ru"/>
        </w:rPr>
      </w:pPr>
    </w:p>
    <w:p>
      <w:pPr>
        <w:pStyle w:val="10"/>
        <w:widowControl/>
        <w:rPr>
          <w:rFonts w:hint="default" w:ascii="Times New Roman" w:hAnsi="Times New Roman" w:cs="Mangal"/>
          <w:b/>
          <w:bCs/>
          <w:sz w:val="28"/>
          <w:szCs w:val="28"/>
          <w:lang w:val="ru"/>
        </w:rPr>
      </w:pPr>
    </w:p>
    <w:p>
      <w:pPr>
        <w:pStyle w:val="10"/>
        <w:widowControl/>
        <w:rPr>
          <w:rFonts w:hint="default" w:ascii="Times New Roman" w:hAnsi="Times New Roman" w:cs="Mangal"/>
          <w:b/>
          <w:bCs/>
          <w:sz w:val="28"/>
          <w:szCs w:val="28"/>
          <w:lang w:val="ru"/>
        </w:rPr>
      </w:pPr>
      <w:r>
        <w:rPr>
          <w:rFonts w:hint="default" w:ascii="Times New Roman" w:hAnsi="Times New Roman" w:cs="Mangal"/>
          <w:b/>
          <w:bCs/>
          <w:sz w:val="28"/>
          <w:szCs w:val="28"/>
          <w:lang w:val="ru"/>
        </w:rPr>
        <w:t>Руководители научного семинара</w:t>
      </w:r>
    </w:p>
    <w:p>
      <w:pPr>
        <w:pStyle w:val="10"/>
        <w:widowControl/>
        <w:rPr>
          <w:rFonts w:hint="default" w:ascii="Times New Roman" w:hAnsi="Times New Roman" w:cs="Mangal"/>
          <w:b/>
          <w:bCs/>
          <w:sz w:val="28"/>
          <w:szCs w:val="28"/>
          <w:lang w:val="ru"/>
        </w:rPr>
      </w:pPr>
    </w:p>
    <w:p>
      <w:pPr>
        <w:pStyle w:val="10"/>
        <w:widowControl/>
        <w:rPr>
          <w:rFonts w:hint="default" w:ascii="Times New Roman" w:hAnsi="Times New Roman" w:cs="Mangal"/>
          <w:sz w:val="28"/>
          <w:szCs w:val="28"/>
          <w:lang w:val="ru"/>
        </w:rPr>
      </w:pPr>
      <w:r>
        <w:rPr>
          <w:rFonts w:hint="default" w:ascii="Times New Roman" w:hAnsi="Times New Roman" w:cs="Mangal"/>
          <w:sz w:val="28"/>
          <w:szCs w:val="28"/>
          <w:lang w:val="ru"/>
        </w:rPr>
        <w:t xml:space="preserve">Грачева Ж.В. </w:t>
      </w:r>
    </w:p>
    <w:p>
      <w:pPr>
        <w:pStyle w:val="10"/>
        <w:widowControl/>
        <w:rPr>
          <w:rFonts w:hint="default" w:ascii="Times New Roman" w:hAnsi="Times New Roman" w:cs="Mangal"/>
          <w:sz w:val="28"/>
          <w:szCs w:val="28"/>
          <w:lang w:val="ru"/>
        </w:rPr>
      </w:pPr>
      <w:r>
        <w:rPr>
          <w:rFonts w:hint="default" w:ascii="Times New Roman" w:hAnsi="Times New Roman" w:cs="Mangal"/>
          <w:sz w:val="28"/>
          <w:szCs w:val="28"/>
          <w:lang w:val="ru"/>
        </w:rPr>
        <w:t xml:space="preserve">Алексеева Е.А. </w:t>
      </w:r>
    </w:p>
    <w:p>
      <w:pPr>
        <w:pStyle w:val="10"/>
        <w:widowControl/>
        <w:rPr>
          <w:rFonts w:hint="default" w:ascii="Times New Roman" w:hAnsi="Times New Roman" w:cs="Mangal"/>
          <w:b/>
          <w:bCs/>
          <w:sz w:val="28"/>
          <w:szCs w:val="28"/>
          <w:lang w:val="ru"/>
        </w:rPr>
      </w:pPr>
      <w:r>
        <w:rPr>
          <w:rFonts w:hint="default" w:ascii="Times New Roman" w:hAnsi="Times New Roman" w:cs="Mangal"/>
          <w:sz w:val="28"/>
          <w:szCs w:val="28"/>
          <w:lang w:val="ru"/>
        </w:rPr>
        <w:t>Чуриков С.А.</w:t>
      </w:r>
    </w:p>
    <w:p>
      <w:pPr>
        <w:pStyle w:val="10"/>
        <w:widowControl/>
        <w:rPr>
          <w:rFonts w:hint="default" w:ascii="Times New Roman" w:hAnsi="Times New Roman" w:cs="Mangal"/>
          <w:b/>
          <w:bCs/>
          <w:sz w:val="28"/>
          <w:szCs w:val="28"/>
          <w:lang w:val="ru"/>
        </w:rPr>
      </w:pPr>
    </w:p>
    <w:p/>
    <w:sectPr>
      <w:pgSz w:w="11910" w:h="16840"/>
      <w:pgMar w:top="620" w:right="46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angal">
    <w:altName w:val="Segoe Print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auto"/>
    <w:pitch w:val="variable"/>
    <w:sig w:usb0="E00006FF" w:usb1="420024FF" w:usb2="02000000" w:usb3="00000000" w:csb0="2000019F" w:csb1="00000000"/>
  </w:font>
  <w:font w:name="@SimSun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Liberation Serif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compat>
    <w:ulTrailSpace/>
    <w:doNotExpandShiftReturn/>
    <w:doNotUseIndentAsNumberingTabStop/>
    <w:compatSetting w:name="compatibilityMode" w:uri="http://schemas.microsoft.com/office/word" w:val="14"/>
  </w:compat>
  <w:rsids>
    <w:rsidRoot w:val="00CB77C0"/>
    <w:rsid w:val="00426D66"/>
    <w:rsid w:val="00775B7E"/>
    <w:rsid w:val="00CB77C0"/>
    <w:rsid w:val="161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Sans Serif" w:hAnsi="Microsoft Sans Serif" w:eastAsia="Microsoft Sans Serif" w:cs="Microsoft Sans Serif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1060" w:hanging="234"/>
      <w:outlineLvl w:val="0"/>
    </w:pPr>
    <w:rPr>
      <w:rFonts w:ascii="Arial" w:hAnsi="Arial" w:eastAsia="Arial" w:cs="Arial"/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autoSpaceDE/>
      <w:autoSpaceDN w:val="0"/>
      <w:spacing w:before="0" w:beforeAutospacing="0" w:after="0" w:afterAutospacing="0"/>
      <w:ind w:left="0" w:right="0"/>
    </w:pPr>
    <w:rPr>
      <w:rFonts w:hint="default" w:ascii="Liberation Serif" w:hAnsi="Liberation Serif" w:eastAsia="Liberation Serif" w:cs="Liberation Serif"/>
      <w:kern w:val="2"/>
      <w:sz w:val="24"/>
      <w:szCs w:val="24"/>
      <w:lang w:val="en-US"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8" w:firstLine="707"/>
      <w:jc w:val="both"/>
    </w:p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</w:rPr>
  </w:style>
  <w:style w:type="paragraph" w:customStyle="1" w:styleId="9">
    <w:name w:val="Table Contents"/>
    <w:basedOn w:val="10"/>
    <w:uiPriority w:val="0"/>
    <w:pPr>
      <w:keepNext w:val="0"/>
      <w:keepLines w:val="0"/>
      <w:widowControl w:val="0"/>
      <w:suppressLineNumber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Liberation Serif" w:hAnsi="Liberation Serif" w:eastAsia="SimSun" w:cs="Mangal"/>
      <w:kern w:val="2"/>
      <w:sz w:val="24"/>
      <w:szCs w:val="24"/>
      <w:lang w:val="en-US" w:eastAsia="zh-CN" w:bidi="ar"/>
    </w:rPr>
  </w:style>
  <w:style w:type="paragraph" w:customStyle="1" w:styleId="10">
    <w:name w:val="Standard"/>
    <w:uiPriority w:val="0"/>
    <w:pPr>
      <w:keepNext w:val="0"/>
      <w:keepLines w:val="0"/>
      <w:widowControl/>
      <w:suppressLineNumbers w:val="0"/>
      <w:suppressAutoHyphens w:val="0"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Liberation Serif" w:hAnsi="Liberation Serif" w:eastAsia="SimSun" w:cs="Mangal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2024-02-02T17:25:00Z</dcterms:created>
  <dc:creator>Ермолаева Ирина Михайловна</dc:creator>
  <cp:lastModifiedBy>serg0</cp:lastModifiedBy>
  <dcterms:modified xsi:type="dcterms:W3CDTF">2024-02-15T09:17:35Z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2013</vt:lpwstr>
  </property>
  <property fmtid="{D5CDD505-2E9C-101B-9397-08002B2CF9AE}" pid="6" name="KSOProductBuildVer">
    <vt:lpwstr>1049-12.2.0.13431</vt:lpwstr>
  </property>
  <property fmtid="{D5CDD505-2E9C-101B-9397-08002B2CF9AE}" pid="7" name="ICV">
    <vt:lpwstr>9B47CB56417641A28772DE9F91B5E352_12</vt:lpwstr>
  </property>
</Properties>
</file>